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3C" w:rsidRPr="003501CC" w:rsidRDefault="00941B1C" w:rsidP="00941B1C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r w:rsidRPr="003501CC">
        <w:rPr>
          <w:rStyle w:val="Pogrubienie"/>
          <w:rFonts w:ascii="Times New Roman" w:hAnsi="Times New Roman" w:cs="Times New Roman"/>
          <w:sz w:val="32"/>
          <w:szCs w:val="32"/>
        </w:rPr>
        <w:t>WYCINKA DRZEW LUB KRZEWÓW</w:t>
      </w: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941B1C" w:rsidRPr="003501C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83, art. 84 ust. 1-5, art. 85 ust. 1, 3, 6, art. 90 ustawy z dnia 16 kwietnia 2004 r. o ochronie przyrody (Dz. U. z  2013r. poz. 627</w:t>
      </w:r>
      <w:r w:rsidR="003501CC"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Rozporządzenie Ministra Środowiska z dnia 13 października 2004 r. w sprawie stawek opłat dla poszczególnych rodzajów i gatunków drzew (Dz. U. Nr 228, poz. 2306, z </w:t>
      </w:r>
      <w:proofErr w:type="spellStart"/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Część III ust. 44 - zwolnienia pkt. 6 oraz część IV załącznika do ustawy z dnia 16 listopada 2006 r. o opłacie skarbowej (Dz. U. Nr 225, poz. 1635, z </w:t>
      </w:r>
      <w:proofErr w:type="spellStart"/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501CC" w:rsidRPr="003501CC" w:rsidRDefault="003501CC" w:rsidP="00E610E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UPRAWNIONY DO WYSTĄPIENIA O ZAŁATWIENIE SPRAWY: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decyzji na usunięcie drzew lub krzewów wnosi posiadacz nieruchomości. </w:t>
      </w:r>
      <w:r w:rsidR="006A0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posiadacz nie jest właścicielem nieruchomości do wniosku dołącza się zgodę jej właściciela. Jeżeli nieruchomość stanowi współwłasność, wymagana jest zgoda współwłaścicieli.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O WYCINKĘ DRZEW / KRZEWÓW ZAWIERA: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imię, nazwisko i adres albo nazwę i siedzibę posiadacza i właściciela nieruchomości,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oznaczenie terenu na, którym rośnie drzewo lub krzew – określenie numeru ewidencji gruntów dla nieruchomości, usy</w:t>
      </w:r>
      <w:r w:rsid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tuowanie na terenie gminy Chłopice – 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posesji,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 prawny władania nieruchomością,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zgoda właściciela terenu na usunięcie drzew lub kr</w:t>
      </w:r>
      <w:r w:rsid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zewów w przypadku gdy posiadacz 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nie jest właścicielem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oznaczenie drzew lub krzewów przeznaczonych do usunięcia (ilość, gatunek, w przypadku krzewów należy podać wielkość powierzchni, z której zostaną usunięte w m2),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obwód pnia drzewa mierzonego na wysokości 130 cm,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przeznaczenie terenu na którym rośnie drzewo lub krzew,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przyczynę i termin zamierzonego usunięcia drzewa lub krzewu,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szkic lub mapkę terenu określającą usytuowanie drzewa i krzewu w stosunku do granic nieruchomości i obiektów budowlanych na tej nieruchomości.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Zwolnione z opłaty skarbowej zgodnie z załącznikiem do ustawy z dnia 16 listopada 2006 r. o opłacie skarbowej (Dz. U. Nr 225, poz. 1635, z </w:t>
      </w:r>
      <w:proofErr w:type="spellStart"/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część III ust. 44 pkt. 6 oraz część IV ustawy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ZAŁATWIENIA SPRAWY:</w:t>
      </w: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lub odmowa wydania zezwolenia (w formie decyzji administracyjnej) na usunięcie drzew lub krzewów.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miesiąca, a w sprawie szczególnie skomplikowanej w ciągu dwóch miesięcy od dnia złożenia kompletnego wniosku.</w:t>
      </w:r>
    </w:p>
    <w:p w:rsidR="003501CC" w:rsidRPr="00941B1C" w:rsidRDefault="003501C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547" w:rsidRDefault="00252547" w:rsidP="00E6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2547" w:rsidRDefault="00252547" w:rsidP="00E6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941B1C" w:rsidRPr="00941B1C" w:rsidRDefault="00941B1C" w:rsidP="00E6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wydanej decyzji odmownej służy stronie odwołanie do Samorządowego Kolegium Odwoławczego </w:t>
      </w:r>
      <w:r w:rsid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Przemyślu 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3501CC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Wójta Gminy Chłopice</w:t>
      </w:r>
      <w:r w:rsidRPr="00941B1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dnia jej doręczenia. Wniesienie odwołania w terminie wstrzymuje wykonanie decyzji.</w:t>
      </w:r>
    </w:p>
    <w:p w:rsidR="003501CC" w:rsidRDefault="003501CC" w:rsidP="00E610E2">
      <w:pPr>
        <w:rPr>
          <w:rStyle w:val="Pogrubienie"/>
        </w:rPr>
      </w:pPr>
    </w:p>
    <w:p w:rsidR="00941B1C" w:rsidRPr="003501CC" w:rsidRDefault="00941B1C" w:rsidP="00E610E2">
      <w:pPr>
        <w:rPr>
          <w:rFonts w:ascii="Times New Roman" w:hAnsi="Times New Roman" w:cs="Times New Roman"/>
        </w:rPr>
      </w:pPr>
      <w:r w:rsidRPr="003501CC">
        <w:rPr>
          <w:rStyle w:val="Pogrubienie"/>
          <w:rFonts w:ascii="Times New Roman" w:hAnsi="Times New Roman" w:cs="Times New Roman"/>
        </w:rPr>
        <w:lastRenderedPageBreak/>
        <w:t>INNE INFORMACJE:</w:t>
      </w:r>
      <w:r w:rsidRPr="003501CC">
        <w:rPr>
          <w:rFonts w:ascii="Times New Roman" w:hAnsi="Times New Roman" w:cs="Times New Roman"/>
          <w:b/>
          <w:bCs/>
        </w:rPr>
        <w:br/>
      </w:r>
      <w:r w:rsidRPr="003501CC">
        <w:rPr>
          <w:rFonts w:ascii="Times New Roman" w:hAnsi="Times New Roman" w:cs="Times New Roman"/>
        </w:rPr>
        <w:t>1. W przypadku stwierdzenia braku kompletu dokumentów, wnioskodawca zostanie wezwany do uzupełnienia wniosku w terminie 7 dni od otrzymania wezwania. Nieuzupełnienie wniosku we wskazanym terminie skutkuje pozostawieniem sprawy bez rozpatrzenia.</w:t>
      </w:r>
      <w:r w:rsidRPr="003501CC">
        <w:rPr>
          <w:rFonts w:ascii="Times New Roman" w:hAnsi="Times New Roman" w:cs="Times New Roman"/>
        </w:rPr>
        <w:br/>
        <w:t>2. Zezwolenie na usunięcie drzew lub krzewów z terenu nieruchomości wpisanej do rejestru zabytków wydaje wojewódzki konserwator zabytków (art. 83 ust. 2 ustawy o ochronie przyrody).</w:t>
      </w:r>
      <w:r w:rsidRPr="003501CC">
        <w:rPr>
          <w:rFonts w:ascii="Times New Roman" w:hAnsi="Times New Roman" w:cs="Times New Roman"/>
        </w:rPr>
        <w:br/>
        <w:t>3. Przepisów ustawy dotyczących wydawania zezwoleń na usuwanie drzew i krzewów, pobierania opłat</w:t>
      </w:r>
      <w:r w:rsidR="00E610E2">
        <w:rPr>
          <w:rFonts w:ascii="Times New Roman" w:hAnsi="Times New Roman" w:cs="Times New Roman"/>
        </w:rPr>
        <w:br/>
      </w:r>
      <w:r w:rsidRPr="003501CC">
        <w:rPr>
          <w:rFonts w:ascii="Times New Roman" w:hAnsi="Times New Roman" w:cs="Times New Roman"/>
        </w:rPr>
        <w:t xml:space="preserve"> i wymierzania kar nie stosuje się do drzew i krzewów (art. 83 ust. 6 </w:t>
      </w:r>
      <w:r w:rsidR="003501CC">
        <w:rPr>
          <w:rFonts w:ascii="Times New Roman" w:hAnsi="Times New Roman" w:cs="Times New Roman"/>
        </w:rPr>
        <w:t xml:space="preserve">ustawy o ochronie przyrody): </w:t>
      </w:r>
      <w:r w:rsidR="003501CC">
        <w:rPr>
          <w:rFonts w:ascii="Times New Roman" w:hAnsi="Times New Roman" w:cs="Times New Roman"/>
        </w:rPr>
        <w:br/>
        <w:t xml:space="preserve">- </w:t>
      </w:r>
      <w:r w:rsidRPr="003501CC">
        <w:rPr>
          <w:rFonts w:ascii="Times New Roman" w:hAnsi="Times New Roman" w:cs="Times New Roman"/>
        </w:rPr>
        <w:t>w lasach;</w:t>
      </w:r>
      <w:r w:rsidRPr="003501CC">
        <w:rPr>
          <w:rFonts w:ascii="Times New Roman" w:hAnsi="Times New Roman" w:cs="Times New Roman"/>
        </w:rPr>
        <w:br/>
        <w:t>- owocowych, z wyłączeniem rosnących na terenie nieruchomości wpisa</w:t>
      </w:r>
      <w:r w:rsidR="00E610E2">
        <w:rPr>
          <w:rFonts w:ascii="Times New Roman" w:hAnsi="Times New Roman" w:cs="Times New Roman"/>
        </w:rPr>
        <w:t xml:space="preserve">nej do rejestru zabytków oraz </w:t>
      </w:r>
      <w:r w:rsidR="00E610E2">
        <w:rPr>
          <w:rFonts w:ascii="Times New Roman" w:hAnsi="Times New Roman" w:cs="Times New Roman"/>
        </w:rPr>
        <w:br/>
        <w:t xml:space="preserve">w </w:t>
      </w:r>
      <w:r w:rsidRPr="003501CC">
        <w:rPr>
          <w:rFonts w:ascii="Times New Roman" w:hAnsi="Times New Roman" w:cs="Times New Roman"/>
        </w:rPr>
        <w:t>granicach parku narodowego lub rezerwatu przyrody - na obszarach nieobjętych ochroną krajobrazową;</w:t>
      </w:r>
      <w:r w:rsidRPr="003501CC">
        <w:rPr>
          <w:rFonts w:ascii="Times New Roman" w:hAnsi="Times New Roman" w:cs="Times New Roman"/>
        </w:rPr>
        <w:br/>
        <w:t>- na plantacjach drzew i krzewów;</w:t>
      </w:r>
      <w:r w:rsidRPr="003501CC">
        <w:rPr>
          <w:rFonts w:ascii="Times New Roman" w:hAnsi="Times New Roman" w:cs="Times New Roman"/>
        </w:rPr>
        <w:br/>
        <w:t>- których wiek nie przekracza 10 lat;</w:t>
      </w:r>
      <w:r w:rsidRPr="003501CC">
        <w:rPr>
          <w:rFonts w:ascii="Times New Roman" w:hAnsi="Times New Roman" w:cs="Times New Roman"/>
        </w:rPr>
        <w:br/>
        <w:t>- usuwanych w związku z funkcjonowaniem ogrodów botanicznych lub zoologicznych;</w:t>
      </w:r>
      <w:r w:rsidRPr="003501CC">
        <w:rPr>
          <w:rFonts w:ascii="Times New Roman" w:hAnsi="Times New Roman" w:cs="Times New Roman"/>
        </w:rPr>
        <w:br/>
        <w:t>- usuwanych na podstawie decyzji właściwego organu z obszarów położonych między linią brzegu a wałem przeciwpowodziowym lub naturalnym wysokim brzegiem, w który wbudowano trasę wału przeciwpowodziowego, z wałów przeciwpowodziowych i terenów w odległości mniejszej niż 3 m od stopy wału;</w:t>
      </w:r>
      <w:r w:rsidRPr="003501CC">
        <w:rPr>
          <w:rFonts w:ascii="Times New Roman" w:hAnsi="Times New Roman" w:cs="Times New Roman"/>
        </w:rPr>
        <w:br/>
        <w:t>- które utrudniają widoczność sygnalizatorów i pociągów, a także utrudniają eksploatację urządzeń kolejowych albo powodują tworzenie na torowiskach zasp śnieżnych, usuwanych na podstawie decyzji właściwego organu;</w:t>
      </w:r>
      <w:r w:rsidRPr="003501CC">
        <w:rPr>
          <w:rFonts w:ascii="Times New Roman" w:hAnsi="Times New Roman" w:cs="Times New Roman"/>
        </w:rPr>
        <w:br/>
        <w:t>- stanowiących przeszkody lotnicze, usuwanych na podstawie decyzji właściwego organu;</w:t>
      </w:r>
      <w:r w:rsidRPr="003501CC">
        <w:rPr>
          <w:rFonts w:ascii="Times New Roman" w:hAnsi="Times New Roman" w:cs="Times New Roman"/>
        </w:rPr>
        <w:br/>
        <w:t>- usuwanych na podstawie decyzji właściwego organu ze względu na potrzeby związane z utrzymaniem urządzeń melioracji wodnych szczegółowych;</w:t>
      </w:r>
    </w:p>
    <w:p w:rsidR="00941B1C" w:rsidRPr="003501CC" w:rsidRDefault="00941B1C" w:rsidP="00E610E2">
      <w:pPr>
        <w:rPr>
          <w:rFonts w:ascii="Times New Roman" w:hAnsi="Times New Roman" w:cs="Times New Roman"/>
        </w:rPr>
      </w:pPr>
      <w:r w:rsidRPr="003501CC">
        <w:rPr>
          <w:rStyle w:val="Pogrubienie"/>
          <w:rFonts w:ascii="Times New Roman" w:hAnsi="Times New Roman" w:cs="Times New Roman"/>
        </w:rPr>
        <w:t>SPRAWĘ ZAŁATWIA:</w:t>
      </w:r>
      <w:r w:rsidRPr="003501CC">
        <w:rPr>
          <w:rFonts w:ascii="Times New Roman" w:hAnsi="Times New Roman" w:cs="Times New Roman"/>
          <w:b/>
          <w:bCs/>
        </w:rPr>
        <w:br/>
      </w:r>
      <w:r w:rsidR="003501CC">
        <w:rPr>
          <w:rFonts w:ascii="Times New Roman" w:hAnsi="Times New Roman" w:cs="Times New Roman"/>
        </w:rPr>
        <w:t>Referat Rozwoju Gospodarczego</w:t>
      </w:r>
      <w:r w:rsidR="003501CC">
        <w:rPr>
          <w:rFonts w:ascii="Times New Roman" w:hAnsi="Times New Roman" w:cs="Times New Roman"/>
        </w:rPr>
        <w:br/>
        <w:t>Chłopice 149A, 37-561 Chłopice</w:t>
      </w:r>
      <w:r w:rsidR="003501CC">
        <w:rPr>
          <w:rFonts w:ascii="Times New Roman" w:hAnsi="Times New Roman" w:cs="Times New Roman"/>
        </w:rPr>
        <w:br/>
        <w:t>I piętro, pokój 21</w:t>
      </w:r>
      <w:r w:rsidR="003501CC">
        <w:rPr>
          <w:rFonts w:ascii="Times New Roman" w:hAnsi="Times New Roman" w:cs="Times New Roman"/>
        </w:rPr>
        <w:br/>
        <w:t>Tel.16 624 00 00  wew. 21</w:t>
      </w:r>
    </w:p>
    <w:sectPr w:rsidR="00941B1C" w:rsidRPr="003501CC" w:rsidSect="00E610E2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02F8"/>
    <w:multiLevelType w:val="hybridMultilevel"/>
    <w:tmpl w:val="0B8C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1C"/>
    <w:rsid w:val="00252547"/>
    <w:rsid w:val="003501CC"/>
    <w:rsid w:val="006A00B4"/>
    <w:rsid w:val="006B123C"/>
    <w:rsid w:val="00941B1C"/>
    <w:rsid w:val="00E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594C-6CEE-448F-BDA7-8C9672D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1B1C"/>
    <w:rPr>
      <w:b/>
      <w:bCs/>
    </w:rPr>
  </w:style>
  <w:style w:type="paragraph" w:styleId="Akapitzlist">
    <w:name w:val="List Paragraph"/>
    <w:basedOn w:val="Normalny"/>
    <w:uiPriority w:val="34"/>
    <w:qFormat/>
    <w:rsid w:val="0035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2015-02-18T12:48:00Z</dcterms:created>
  <dcterms:modified xsi:type="dcterms:W3CDTF">2015-04-16T10:22:00Z</dcterms:modified>
</cp:coreProperties>
</file>